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D8" w:rsidRPr="0016221E" w:rsidRDefault="004A7090" w:rsidP="00306CD8">
      <w:pPr>
        <w:shd w:val="clear" w:color="auto" w:fill="FFFFFF"/>
        <w:spacing w:after="0" w:line="427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  <w:r w:rsidRPr="0016221E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3. </w:t>
      </w:r>
      <w:r w:rsidR="00306CD8" w:rsidRPr="0016221E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Новые формы отчетности в 2022 году</w:t>
      </w:r>
    </w:p>
    <w:p w:rsidR="002578FF" w:rsidRPr="00957AB2" w:rsidRDefault="002578FF" w:rsidP="002578FF">
      <w:pPr>
        <w:rPr>
          <w:rFonts w:ascii="Times New Roman" w:hAnsi="Times New Roman" w:cs="Times New Roman"/>
          <w:sz w:val="28"/>
          <w:szCs w:val="28"/>
        </w:rPr>
      </w:pPr>
      <w:r w:rsidRPr="00957AB2">
        <w:rPr>
          <w:rFonts w:ascii="Times New Roman" w:hAnsi="Times New Roman" w:cs="Times New Roman"/>
          <w:sz w:val="28"/>
          <w:szCs w:val="28"/>
        </w:rPr>
        <w:t xml:space="preserve">Источник: </w:t>
      </w:r>
      <w:hyperlink r:id="rId5" w:anchor="item-1" w:history="1">
        <w:r w:rsidRPr="00957AB2">
          <w:rPr>
            <w:rStyle w:val="a6"/>
            <w:rFonts w:ascii="Times New Roman" w:hAnsi="Times New Roman" w:cs="Times New Roman"/>
            <w:sz w:val="28"/>
            <w:szCs w:val="28"/>
          </w:rPr>
          <w:t>https://spmag.ru/articles/novye-formy-otchetnosti-v-2022-godu#item-1</w:t>
        </w:r>
      </w:hyperlink>
      <w:r w:rsidRPr="00957A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9A8" w:rsidRPr="009D19A8" w:rsidRDefault="009D19A8" w:rsidP="00E3690E">
      <w:pPr>
        <w:keepNext/>
        <w:keepLines/>
        <w:shd w:val="clear" w:color="auto" w:fill="FFFFFF"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color w:val="000000"/>
          <w:sz w:val="28"/>
          <w:szCs w:val="28"/>
        </w:rPr>
        <w:t>Семь обновленных налоговых отчетов</w:t>
      </w:r>
    </w:p>
    <w:p w:rsidR="009D19A8" w:rsidRPr="009D19A8" w:rsidRDefault="009D19A8" w:rsidP="00E3690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отдельные виды отчетов по налогам и взносам нужно представлять на обновленных бланках. Их корректировка потребовалась из-за внесения изменений и дополнений в налоговое законодательство.</w:t>
      </w:r>
    </w:p>
    <w:p w:rsidR="009D19A8" w:rsidRPr="009D19A8" w:rsidRDefault="009D19A8" w:rsidP="00E3690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Масштаб изменений налоговой отчетности в 2022 году разный. Какие-то формы избавили от ненужных полей и строк и одновременно пополнили </w:t>
      </w:r>
      <w:proofErr w:type="gramStart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новыми</w:t>
      </w:r>
      <w:proofErr w:type="gramEnd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отдельные бланки внесены точечные технические поправки. Есть и существенные трансформации с отчетностью − с 2022 года справка 2-НДФЛ перестала существовать как отдельный документ, но совсем не исчезла, став приложением обновленного расчета 6-НДФЛ.</w:t>
      </w:r>
    </w:p>
    <w:p w:rsidR="009D19A8" w:rsidRPr="009D19A8" w:rsidRDefault="009D19A8" w:rsidP="00E3690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19A8" w:rsidRPr="0016221E" w:rsidRDefault="009D19A8" w:rsidP="0016221E">
      <w:pPr>
        <w:shd w:val="clear" w:color="auto" w:fill="FFFFFF"/>
        <w:spacing w:after="0" w:line="240" w:lineRule="auto"/>
        <w:jc w:val="center"/>
        <w:rPr>
          <w:rFonts w:ascii="Roboto" w:eastAsia="Times New Roman" w:hAnsi="Roboto" w:cs="Times New Roman"/>
          <w:color w:val="FF0000"/>
          <w:sz w:val="24"/>
          <w:szCs w:val="24"/>
          <w:lang w:eastAsia="ru-RU"/>
        </w:rPr>
      </w:pPr>
      <w:r w:rsidRPr="0016221E">
        <w:rPr>
          <w:rFonts w:ascii="Roboto" w:eastAsia="Times New Roman" w:hAnsi="Roboto" w:cs="Times New Roman"/>
          <w:b/>
          <w:bCs/>
          <w:color w:val="FF0000"/>
          <w:sz w:val="24"/>
          <w:szCs w:val="24"/>
          <w:lang w:eastAsia="ru-RU"/>
        </w:rPr>
        <w:t>Новое в налоговой отчетности в 2022 году:</w:t>
      </w:r>
    </w:p>
    <w:p w:rsidR="009D19A8" w:rsidRPr="009D19A8" w:rsidRDefault="009D19A8" w:rsidP="009D19A8">
      <w:pPr>
        <w:spacing w:after="0"/>
        <w:ind w:left="720"/>
        <w:contextualSpacing/>
        <w:jc w:val="both"/>
        <w:rPr>
          <w:noProof/>
          <w:lang w:eastAsia="ru-RU"/>
        </w:rPr>
      </w:pPr>
    </w:p>
    <w:p w:rsidR="009D19A8" w:rsidRPr="009D19A8" w:rsidRDefault="009D19A8" w:rsidP="002578F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9A8">
        <w:rPr>
          <w:noProof/>
          <w:lang w:eastAsia="ru-RU"/>
        </w:rPr>
        <w:lastRenderedPageBreak/>
        <w:drawing>
          <wp:inline distT="0" distB="0" distL="0" distR="0">
            <wp:extent cx="5940425" cy="8075937"/>
            <wp:effectExtent l="19050" t="0" r="3175" b="0"/>
            <wp:docPr id="2" name="Рисунок 1" descr="https://spmag.ru/files/editor/images/03-2022/21/novye-formy-otchetnosti-v-2022-godu/pic_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pmag.ru/files/editor/images/03-2022/21/novye-formy-otchetnosti-v-2022-godu/pic_1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7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A8" w:rsidRPr="009D19A8" w:rsidRDefault="009D19A8" w:rsidP="009D19A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9A8">
        <w:rPr>
          <w:noProof/>
          <w:lang w:eastAsia="ru-RU"/>
        </w:rPr>
        <w:lastRenderedPageBreak/>
        <w:drawing>
          <wp:inline distT="0" distB="0" distL="0" distR="0">
            <wp:extent cx="5940425" cy="7367983"/>
            <wp:effectExtent l="19050" t="0" r="3175" b="0"/>
            <wp:docPr id="3" name="Рисунок 4" descr="https://spmag.ru/files/editor/images/03-2022/21/novye-formy-otchetnosti-v-2022-godu/pic_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pmag.ru/files/editor/images/03-2022/21/novye-formy-otchetnosti-v-2022-godu/pic_1-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2578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Отметим, что абсолютно новых форм отчетности в 2022 году не появилось. Все декларации и расчеты нам хорошо известны и применяются длительное время.</w:t>
      </w:r>
    </w:p>
    <w:p w:rsidR="009D19A8" w:rsidRPr="009D19A8" w:rsidRDefault="009D19A8" w:rsidP="009D19A8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Roboto" w:eastAsiaTheme="majorEastAsia" w:hAnsi="Roboto" w:cstheme="majorBidi"/>
          <w:b/>
          <w:color w:val="000000"/>
          <w:sz w:val="28"/>
          <w:szCs w:val="28"/>
        </w:rPr>
      </w:pPr>
      <w:r w:rsidRPr="009D19A8">
        <w:rPr>
          <w:rFonts w:ascii="Roboto" w:eastAsiaTheme="majorEastAsia" w:hAnsi="Roboto" w:cstheme="majorBidi"/>
          <w:b/>
          <w:color w:val="000000"/>
          <w:sz w:val="28"/>
          <w:szCs w:val="28"/>
        </w:rPr>
        <w:t>Отчетность в фонды: что ожидать в 2022 году</w:t>
      </w:r>
    </w:p>
    <w:p w:rsidR="009D19A8" w:rsidRPr="009D19A8" w:rsidRDefault="009D19A8" w:rsidP="009D19A8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ФСС разработал </w:t>
      </w:r>
      <w:hyperlink r:id="rId8" w:anchor="npa=125169" w:history="1">
        <w:r w:rsidRPr="009D19A8">
          <w:rPr>
            <w:rFonts w:ascii="Roboto" w:eastAsiaTheme="majorEastAsia" w:hAnsi="Roboto" w:cs="Times New Roman"/>
            <w:color w:val="3189E5"/>
            <w:sz w:val="24"/>
            <w:szCs w:val="24"/>
            <w:u w:val="single"/>
            <w:lang w:eastAsia="ru-RU"/>
          </w:rPr>
          <w:t>проект</w:t>
        </w:r>
      </w:hyperlink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 нового бланка 4-ФСС, но пока не утвердил. Назовем его основные отличия от действующего бланка:</w:t>
      </w:r>
    </w:p>
    <w:p w:rsidR="009D19A8" w:rsidRPr="009D19A8" w:rsidRDefault="009D19A8" w:rsidP="003F4B4D">
      <w:pPr>
        <w:keepNext/>
        <w:keepLines/>
        <w:shd w:val="clear" w:color="auto" w:fill="FFFFFF"/>
        <w:spacing w:after="0" w:line="400" w:lineRule="atLeast"/>
        <w:ind w:firstLine="708"/>
        <w:jc w:val="both"/>
        <w:outlineLvl w:val="1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color w:val="000000"/>
          <w:sz w:val="28"/>
          <w:szCs w:val="28"/>
        </w:rPr>
        <w:t>Основной принцип структуры нового бланка 4-ФСС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ФСС подготовила для работодателей в 2022 году форму 4-ФСС в обновленном варианте. Это не первая попытка соцстраха обновить бланк и </w:t>
      </w: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правила его заполнения. В ноябре 2021 года фонд уже представлял проект нового расчета, но его окончательный вариант мы так и не увидели. Нынешнюю версию ждет более удачная перспектива: </w:t>
      </w:r>
      <w:hyperlink r:id="rId9" w:anchor="npa=12516" w:history="1">
        <w:r w:rsidRPr="002578FF">
          <w:rPr>
            <w:rFonts w:ascii="Times New Roman" w:eastAsiaTheme="majorEastAsia" w:hAnsi="Times New Roman" w:cs="Times New Roman"/>
            <w:color w:val="3189E5"/>
            <w:sz w:val="28"/>
            <w:szCs w:val="28"/>
            <w:u w:val="single"/>
            <w:lang w:eastAsia="ru-RU"/>
          </w:rPr>
          <w:t>проект</w:t>
        </w:r>
      </w:hyperlink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новым 4-ФСС находится на завершающей стадии разработки и утверждения.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принцип обновленного 4-ФСС ─ упрощение формы расчета. Его разработчики считают, что существенно упростили структуру бланка и порядок заполнения за счет изъятия из состава расчета разделов, таблиц и полей, предназначенных для отражения сведений о возмещении работодателям расходов на выплату пособий.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момента утверждения обновленных правил и бланка, говорить о начале применения нового 4-ФСС рано. Пока есть время на изучение имеющейся информации о планируемых изменениях в нем.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из привычных таблиц мы больше не увидим в новой форме 4-ФСС с 2022 года, а какие только появятся и их предстоит научиться заполнять, расскажем далее. </w:t>
      </w:r>
    </w:p>
    <w:p w:rsidR="009D19A8" w:rsidRPr="009D19A8" w:rsidRDefault="009D19A8" w:rsidP="002578FF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color w:val="000000"/>
          <w:sz w:val="28"/>
          <w:szCs w:val="28"/>
        </w:rPr>
        <w:t>Шесть отличий нового расчета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Назовем шесть основных отличий новой формы 4-ФСС в 2022 году:</w:t>
      </w:r>
    </w:p>
    <w:p w:rsidR="009D19A8" w:rsidRPr="009D19A8" w:rsidRDefault="009D19A8" w:rsidP="002578F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Уточненное название расчета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названия исчезло упоминание о страховом возмещении</w:t>
      </w:r>
    </w:p>
    <w:p w:rsidR="009D19A8" w:rsidRPr="009D19A8" w:rsidRDefault="009D19A8" w:rsidP="002578F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Новое поле на титульном листе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Титульный лист бланка расчета дополняется полем, предназначенным для указания численности </w:t>
      </w:r>
      <w:proofErr w:type="spellStart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физлиц</w:t>
      </w:r>
      <w:proofErr w:type="spellEnd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которым перечисляют выплаты и вознаграждения:</w:t>
      </w:r>
    </w:p>
    <w:p w:rsidR="009D19A8" w:rsidRPr="009D19A8" w:rsidRDefault="009D19A8" w:rsidP="002578FF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заполнять это новое поле, сказано в обновленном Порядке заполнения 4-ФСС</w:t>
      </w:r>
    </w:p>
    <w:p w:rsidR="009D19A8" w:rsidRPr="009D19A8" w:rsidRDefault="009D19A8" w:rsidP="002578F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Замена строк в таблице 1 «Расчет сумм страховых взносов»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таблице 1 нового расчета исчезла строка с датой назначения тарифа, но взамен появилась новая ─ для отражения суммы исчисленных взносов</w:t>
      </w:r>
    </w:p>
    <w:p w:rsidR="009D19A8" w:rsidRPr="009D19A8" w:rsidRDefault="009D19A8" w:rsidP="002578F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информация в таблице 1.1 «Расшифровка сведений об облагаемой базе...»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заполняют только те работодатели, которые имеют структурные подразделения, выделенные в самостоятельные классификационные единицы (СКЕ). Для остальных отчитывающихся лиц таблица является необязательной.</w:t>
      </w:r>
    </w:p>
    <w:p w:rsidR="009D19A8" w:rsidRPr="009D19A8" w:rsidRDefault="009D19A8" w:rsidP="002578F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Дополнительные графы в таблице для </w:t>
      </w:r>
      <w:proofErr w:type="spellStart"/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аутсорсеров</w:t>
      </w:r>
      <w:proofErr w:type="spellEnd"/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обновленном бланке расширен набор отчетных данных, заполняемых в отдельной таблице компаниями (ИП), направляющими временно своих работников по договору о предоставлении труда персонала для работы в другой компании или ИП.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таблицы по сравнению с прежним бланком сменился. Теперь эти сведения отражаются в таблице 2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таблице стало 19 колонок вместо 15 и требуется больше расшифровать данных по инвалидам: их число из временно направленных работников, скидку, надбавку и другие данные.</w:t>
      </w:r>
    </w:p>
    <w:p w:rsidR="009D19A8" w:rsidRPr="009D19A8" w:rsidRDefault="009D19A8" w:rsidP="002578F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Обновленная таблица со сведениями о результатах </w:t>
      </w:r>
      <w:proofErr w:type="spellStart"/>
      <w:r w:rsidRPr="009D1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спецоценки</w:t>
      </w:r>
      <w:proofErr w:type="spellEnd"/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Таблица, предназначенная для отражения данных о результатах специальной оценки условий труда и периодических медосмотров, расширилась и поменяла номер с 5 на 4.</w:t>
      </w:r>
    </w:p>
    <w:p w:rsidR="009D19A8" w:rsidRPr="009D19A8" w:rsidRDefault="009D19A8" w:rsidP="002578FF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таблицу добавили графы для отражения числа рабочих мест, в отношении которых </w:t>
      </w:r>
      <w:proofErr w:type="gramStart"/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проведена</w:t>
      </w:r>
      <w:proofErr w:type="gramEnd"/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спецоценка</w:t>
      </w:r>
      <w:proofErr w:type="spellEnd"/>
      <w:r w:rsidRPr="009D19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том числе по 3-му классу в разрезе подклассов.</w:t>
      </w:r>
    </w:p>
    <w:p w:rsidR="009D19A8" w:rsidRPr="009D19A8" w:rsidRDefault="009D19A8" w:rsidP="002578FF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color w:val="000000"/>
          <w:sz w:val="28"/>
          <w:szCs w:val="28"/>
        </w:rPr>
        <w:t>Новшества 2022─2023 по 4-ФСС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обновленного расчета 4-ФСС в 2022 году нас ожидают и другие новшества.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Законодатели внесли правки в закон о персонифицированном учете и закон о страховании от несчастных случаев (Федеральный закон от 30.12.2021 № 474-ФЗ). В результате нововведений работодатели смогут оформлять электронные доверенности своим представителям для сдачи 4-ФСС в соцстрах. Формат таких доверенностей утвердят совместно ФСС и ПРФ.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новым правилам 4-ФСС требуется представлять в соцстрах исключительно в электронном виде, если численность застрахованных лиц превышает 10 человек (ранее этот показатель составлял 25 чел.).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2023 года ПФР и ФСС планируется объединить в Социальный фонд. Форма 4-ФСС, как отдельный расчет, может перестать существовать. Он войдет в единую отчетную форму, которую будем сдавать ежемесячно. В этой форме будут сконцентрированы сведения из нескольких отчетов: 4-ФСС, СЗВ-М, СЗВ-СТАЖ, ДСВ-3, СЗВ-ТД и др. Возможно появится единый тариф по взносам и единый перечень застрахованных лиц. </w:t>
      </w:r>
    </w:p>
    <w:p w:rsidR="009D19A8" w:rsidRPr="009D19A8" w:rsidRDefault="009D19A8" w:rsidP="002578FF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color w:val="000000"/>
          <w:sz w:val="28"/>
          <w:szCs w:val="28"/>
        </w:rPr>
        <w:t>Итоги</w:t>
      </w:r>
    </w:p>
    <w:p w:rsidR="009D19A8" w:rsidRPr="009D19A8" w:rsidRDefault="009D19A8" w:rsidP="0025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2022 году форму 4-ФСС скорректируют: </w:t>
      </w:r>
      <w:proofErr w:type="gramStart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proofErr w:type="gramEnd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состав таблиц изменится, появятся новые показатели, ненужные будут изъяты. В 2023 году ФСС и ПФР планируют объединить в единую форму несколько отчетов, включая 4-ФСС. Если это случится, бланк расчета (как отдельный отчет) исчезнет. </w:t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9A8">
        <w:rPr>
          <w:noProof/>
          <w:lang w:eastAsia="ru-RU"/>
        </w:rPr>
        <w:drawing>
          <wp:inline distT="0" distB="0" distL="0" distR="0">
            <wp:extent cx="5833745" cy="2684145"/>
            <wp:effectExtent l="19050" t="0" r="0" b="0"/>
            <wp:docPr id="5" name="Рисунок 7" descr="https://spmag.ru/files/editor/images/03-2022/21/novye-formy-otchetnosti-v-2022-godu/pic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pmag.ru/files/editor/images/03-2022/21/novye-formy-otchetnosti-v-2022-godu/pic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745" cy="268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6B7C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запланированные изменения не вступили в законную силу, отчитываться будем на действующем бланке, утвержденном приказом ФСС от 26.09.2016 № 381</w:t>
      </w:r>
    </w:p>
    <w:p w:rsidR="009D19A8" w:rsidRPr="009D19A8" w:rsidRDefault="009D19A8" w:rsidP="006B7C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персонифицированной отчетности возможны серьезные изменения к 2023 году в связи с планируемым объединением ПФР и ФСС. Если планы законодателей осуществятся, будет установлена единая предельная база для ОПС и ОСС, все существующие льготные категории плательщиков будут объединены, а социальные взносы можно будет вносить единым платежом. Это неминуемо отразится на отчетности. Некоторые формы, возможно, перестанут существовать, а необходимые сведения сконцентрируют в ежемесячном едином отчете, объединив информацию из СЗВ-М, СЗВ-СТАЖ, ДСВ-3, СЗВ-ТД, 4-ФСС.</w:t>
      </w:r>
    </w:p>
    <w:p w:rsidR="009D19A8" w:rsidRPr="009D19A8" w:rsidRDefault="009D19A8" w:rsidP="009D19A8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  <w:t>Бухгалтерская отчетность: что нового</w:t>
      </w:r>
    </w:p>
    <w:p w:rsidR="009D19A8" w:rsidRPr="009D19A8" w:rsidRDefault="009D19A8" w:rsidP="009D19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бухгалтерской отчетности в 2022 году для коммерческих компаний не изменились, но ФНС скорректировала порядок представления обязательного экземпляра бухгалтерской отчетности.</w:t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9A8">
        <w:rPr>
          <w:noProof/>
          <w:lang w:eastAsia="ru-RU"/>
        </w:rPr>
        <w:drawing>
          <wp:inline distT="0" distB="0" distL="0" distR="0">
            <wp:extent cx="5706745" cy="2717800"/>
            <wp:effectExtent l="19050" t="0" r="8255" b="0"/>
            <wp:docPr id="6" name="Рисунок 10" descr="https://spmag.ru/files/editor/images/03-2022/21/novye-formy-otchetnosti-v-2022-godu/pic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pmag.ru/files/editor/images/03-2022/21/novye-formy-otchetnosti-v-2022-godu/pic_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745" cy="271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A8" w:rsidRPr="009D19A8" w:rsidRDefault="009D19A8" w:rsidP="009D19A8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  <w:t>Обновление статистических отчетов</w:t>
      </w:r>
    </w:p>
    <w:p w:rsidR="009D19A8" w:rsidRPr="009D19A8" w:rsidRDefault="009D19A8" w:rsidP="009D19A8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Если изменения в бухгалтерской отчетности в 2022 году отсутствуют, про статистические отчеты и указания по их заполнению такого не скажешь. Росстат обновляет их регулярно. К примеру, с 2022 года внесены изменения в указания по заполнению </w:t>
      </w:r>
      <w:proofErr w:type="gramStart"/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следующих</w:t>
      </w:r>
      <w:proofErr w:type="gramEnd"/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статформ</w:t>
      </w:r>
      <w:proofErr w:type="spellEnd"/>
      <w:r w:rsidRPr="009D19A8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:</w:t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9A8">
        <w:rPr>
          <w:noProof/>
          <w:lang w:eastAsia="ru-RU"/>
        </w:rPr>
        <w:lastRenderedPageBreak/>
        <w:drawing>
          <wp:inline distT="0" distB="0" distL="0" distR="0">
            <wp:extent cx="5940425" cy="3940868"/>
            <wp:effectExtent l="19050" t="0" r="3175" b="0"/>
            <wp:docPr id="8" name="Рисунок 13" descr="https://spmag.ru/files/editor/images/03-2022/21/novye-formy-otchetnosti-v-2022-godu/pic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pmag.ru/files/editor/images/03-2022/21/novye-formy-otchetnosti-v-2022-godu/pic_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A8" w:rsidRPr="009D19A8" w:rsidRDefault="009D19A8" w:rsidP="009D19A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9A8" w:rsidRPr="009D19A8" w:rsidRDefault="009D19A8" w:rsidP="006B7C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отчетности за январь 2022 года нужно применять обновленные формы федерального статистического наблюдения по оказанию населению платных услуг, включая жилищные и коммунальные: формы 1-услуги и </w:t>
      </w:r>
      <w:proofErr w:type="spellStart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П-услуги</w:t>
      </w:r>
      <w:proofErr w:type="spellEnd"/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(приказ Росстата от 30.07.2021 № 458).</w:t>
      </w:r>
    </w:p>
    <w:p w:rsidR="009D19A8" w:rsidRPr="009D19A8" w:rsidRDefault="009D19A8" w:rsidP="009D19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Обновили бланк и указания по заполнению формы № 1-Т (условия труда) «Сведения о состоянии условий труда и компенсациях за работу с вредными и (или) опасными условиями труда» (приказ Росстата от 30.07.2021 № 457 в ред. от 17.12.2021).</w:t>
      </w:r>
    </w:p>
    <w:p w:rsidR="009D19A8" w:rsidRPr="009D19A8" w:rsidRDefault="009D19A8" w:rsidP="009D19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лишь малая часть изменений, начавших действовать в статистической отчетности с 2022 года. Следить за обновлением отчетных форм следует на официальном сайте Росстата.</w:t>
      </w:r>
    </w:p>
    <w:p w:rsidR="009D19A8" w:rsidRPr="009D19A8" w:rsidRDefault="009D19A8" w:rsidP="009D19A8">
      <w:pPr>
        <w:keepNext/>
        <w:keepLines/>
        <w:shd w:val="clear" w:color="auto" w:fill="FFFFFF"/>
        <w:spacing w:after="0" w:line="400" w:lineRule="atLeast"/>
        <w:jc w:val="both"/>
        <w:outlineLvl w:val="1"/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</w:pPr>
      <w:r w:rsidRPr="009D19A8">
        <w:rPr>
          <w:rFonts w:ascii="Times New Roman" w:eastAsiaTheme="majorEastAsia" w:hAnsi="Times New Roman" w:cs="Times New Roman"/>
          <w:b/>
          <w:color w:val="000000"/>
          <w:sz w:val="28"/>
          <w:szCs w:val="28"/>
        </w:rPr>
        <w:t>Итоги</w:t>
      </w:r>
    </w:p>
    <w:p w:rsidR="009D19A8" w:rsidRPr="009D19A8" w:rsidRDefault="009D19A8" w:rsidP="00E369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всего </w:t>
      </w:r>
      <w:r w:rsidRPr="006B7CA2"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9D1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2022 году изменений в налоговой отчетности: обновили бланки 6-НДФЛ, РСВ, декларации по УСНО, НДС, налогу на имущество и налогу на прибыль. Отчетность в ФСС и ПФР пока не затронута глобальными корректировками, но они планируются к 2023 году. Множественные поправки действую с 2022 года в статистических отчетных формах.</w:t>
      </w:r>
    </w:p>
    <w:p w:rsidR="006A4E21" w:rsidRPr="006B7CA2" w:rsidRDefault="006A4E21" w:rsidP="009D1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A4E21" w:rsidRPr="006B7CA2" w:rsidSect="00A923B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5B92"/>
    <w:multiLevelType w:val="multilevel"/>
    <w:tmpl w:val="72B2A1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A2AD5"/>
    <w:multiLevelType w:val="multilevel"/>
    <w:tmpl w:val="D278B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B675D0"/>
    <w:multiLevelType w:val="hybridMultilevel"/>
    <w:tmpl w:val="1C5A2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944F0"/>
    <w:multiLevelType w:val="multilevel"/>
    <w:tmpl w:val="F1ACD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0B1786"/>
    <w:multiLevelType w:val="multilevel"/>
    <w:tmpl w:val="4760B9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3F3865"/>
    <w:multiLevelType w:val="multilevel"/>
    <w:tmpl w:val="7C540C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7457F0"/>
    <w:multiLevelType w:val="multilevel"/>
    <w:tmpl w:val="D832A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3661"/>
    <w:rsid w:val="0016221E"/>
    <w:rsid w:val="00206D52"/>
    <w:rsid w:val="002578FF"/>
    <w:rsid w:val="00306CD8"/>
    <w:rsid w:val="003F4B4D"/>
    <w:rsid w:val="004A7090"/>
    <w:rsid w:val="006A4E21"/>
    <w:rsid w:val="006B7CA2"/>
    <w:rsid w:val="00957AB2"/>
    <w:rsid w:val="009D19A8"/>
    <w:rsid w:val="00A4344C"/>
    <w:rsid w:val="00A53661"/>
    <w:rsid w:val="00A923B5"/>
    <w:rsid w:val="00E3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6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9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578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gov.ru/projec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spmag.ru/articles/novye-formy-otchetnosti-v-2022-godu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regulation.gov.ru/projec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VB</cp:lastModifiedBy>
  <cp:revision>13</cp:revision>
  <dcterms:created xsi:type="dcterms:W3CDTF">2022-05-24T20:31:00Z</dcterms:created>
  <dcterms:modified xsi:type="dcterms:W3CDTF">2022-05-30T18:09:00Z</dcterms:modified>
</cp:coreProperties>
</file>